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3CEC6" w14:textId="77777777" w:rsidR="006E3D78" w:rsidRDefault="00C60D72" w:rsidP="00C60D72">
      <w:pPr>
        <w:jc w:val="center"/>
      </w:pPr>
      <w:r>
        <w:t>How to Use These Materials</w:t>
      </w:r>
    </w:p>
    <w:p w14:paraId="5DA08068" w14:textId="77777777" w:rsidR="00C60D72" w:rsidRDefault="00C60D72">
      <w:r>
        <w:t>There are three elements in the package of materials for teaching health maintenance visits.</w:t>
      </w:r>
    </w:p>
    <w:p w14:paraId="716B06FF" w14:textId="77777777" w:rsidR="00C60D72" w:rsidRDefault="00C60D72">
      <w:r>
        <w:t>1)  discovery-style powerpoint presentation, recommend do this 60 minute session after students have had some time in clinic setting and discover that they don’t know elements of health maintenance visit nearly as well as they do for acute problem visit</w:t>
      </w:r>
    </w:p>
    <w:p w14:paraId="31F85016" w14:textId="77777777" w:rsidR="00C60D72" w:rsidRDefault="00C60D72">
      <w:r>
        <w:t>2)  quick reference take home tool, the iPhone and Google Play “Health Maintenance Visit Checklists” app, free.  Student can review app when next health maintenance visit occurs so as to refresh memory on principles of 3 areas of activities to get done, and app suggests specific representative age-appropriate content for health maintenance visits of children and adults and pregnant women of various ages and gestational ages.</w:t>
      </w:r>
    </w:p>
    <w:p w14:paraId="1E2521C1" w14:textId="77777777" w:rsidR="00C60D72" w:rsidRDefault="00C60D72">
      <w:r>
        <w:t>3)  evaluation sheet.  Anyone observing a student (or resident) perform a health maintenance visit in clinic or in CCE/OSCE testing scenario can use this form to give formative or summative feedback.</w:t>
      </w:r>
      <w:r w:rsidR="00612552">
        <w:t xml:space="preserve">  The form permits an observer to note what material was covered, what was overlooked, and gives plenty of space for comments.</w:t>
      </w:r>
      <w:bookmarkStart w:id="0" w:name="_GoBack"/>
      <w:bookmarkEnd w:id="0"/>
    </w:p>
    <w:p w14:paraId="118CA0B7" w14:textId="77777777" w:rsidR="00C60D72" w:rsidRDefault="00C60D72"/>
    <w:sectPr w:rsidR="00C60D72" w:rsidSect="00D069C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D72"/>
    <w:rsid w:val="00612552"/>
    <w:rsid w:val="006E3D78"/>
    <w:rsid w:val="00C60D72"/>
    <w:rsid w:val="00D069C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5A0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168</Words>
  <Characters>962</Characters>
  <Application>Microsoft Macintosh Word</Application>
  <DocSecurity>0</DocSecurity>
  <Lines>8</Lines>
  <Paragraphs>2</Paragraphs>
  <ScaleCrop>false</ScaleCrop>
  <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Steinberg</dc:creator>
  <cp:keywords/>
  <dc:description/>
  <cp:lastModifiedBy>Joshua Steinberg</cp:lastModifiedBy>
  <cp:revision>2</cp:revision>
  <dcterms:created xsi:type="dcterms:W3CDTF">2017-12-27T19:14:00Z</dcterms:created>
  <dcterms:modified xsi:type="dcterms:W3CDTF">2017-12-27T19:23:00Z</dcterms:modified>
</cp:coreProperties>
</file>